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320" w:firstLine="720"/>
        <w:contextualSpacing w:val="0"/>
        <w:jc w:val="left"/>
      </w:pPr>
      <w:r w:rsidDel="00000000" w:rsidR="00000000" w:rsidRPr="00000000">
        <w:rPr>
          <w:b w:val="1"/>
          <w:sz w:val="20"/>
          <w:szCs w:val="20"/>
          <w:rtl w:val="0"/>
        </w:rPr>
        <w:t xml:space="preserve">Questions and Thinking Across a Story</w:t>
      </w:r>
    </w:p>
    <w:tbl>
      <w:tblPr>
        <w:tblStyle w:val="Table1"/>
        <w:bidi w:val="0"/>
        <w:tblW w:w="139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"/>
        <w:gridCol w:w="3240"/>
        <w:gridCol w:w="2610"/>
        <w:gridCol w:w="1489"/>
        <w:gridCol w:w="1641"/>
        <w:gridCol w:w="2007"/>
        <w:gridCol w:w="2413"/>
        <w:tblGridChange w:id="0">
          <w:tblGrid>
            <w:gridCol w:w="558"/>
            <w:gridCol w:w="3240"/>
            <w:gridCol w:w="2610"/>
            <w:gridCol w:w="1489"/>
            <w:gridCol w:w="1641"/>
            <w:gridCol w:w="2007"/>
            <w:gridCol w:w="2413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Tracking Thinking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Character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Narrator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Figurative Language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Issues/ Themes</w:t>
            </w:r>
          </w:p>
        </w:tc>
      </w:tr>
      <w:tr>
        <w:trPr>
          <w:trHeight w:val="342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I know about how stories go, the topic, and/or the author that may help me understand this story?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I understand what’s going 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is the story starting out this way?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there any unusual plot structures like multiple narrators or flashbacks? Why?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characters’ major problems/ conflicts?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the character responding differently to the various problems/ conflicts?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the major characters look like? Why do they act, talk, dress the way they do? Are their names significant?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can I visualize about the setting?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it make me feel?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I know about this time and place?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Who’s telling the story?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I know about the narrator?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symbolism (images, objects, metaphors, events) exists in this story?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this story really starting to be about?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social issues (gender, class, race, sexuality, religion) are beginning to emerge?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new info I’m gaining fit with, challenge, or expand what I’m now learning in the story?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What’s the backstory with these characters?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is the author making the choices s/he’s making?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role is the main character taking in this story?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are the characters set up in groups that have different kinds of power?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different characters’ roles in the power struggles?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characters uphold stereotypes? Which ones disrupt them?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rules of this setting?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makes the rules?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happens if the rules are broken?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setting impact the characters in different ways?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narrator reliable? Unreliable?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perspectives are valued? Which are devalued?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did the author choose this narrator to tell the story?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symbols seem to matter the most to the characters? Why?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language—words, phrases, continue to repeat themselves?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words, phrases seem important, memorable?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this author wanting us to think about the social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issues presented?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what I know about social issues help me understand characters &amp; events?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author repeating stereotypes? Challenging them?</w:t>
            </w:r>
          </w:p>
        </w:tc>
      </w:tr>
      <w:tr>
        <w:trPr>
          <w:trHeight w:val="160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did my own thinking and emotions about the characters and events change?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characters best reflect what the author is trying to say about the way people are in life and in society? 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the setting change over time or across sections? 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the narrator trustworthy?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author use symbols &amp; other language choices to advance the themes?</w:t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moments best reflect what the author is trying to say about the way people are in life and in society?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